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6B267" w14:textId="42FA183A" w:rsidR="00A64AFF" w:rsidRPr="008F1CA6" w:rsidRDefault="00B236E5">
      <w:pPr>
        <w:rPr>
          <w:rFonts w:ascii="Times New Roman" w:hAnsi="Times New Roman" w:cs="Times New Roman"/>
          <w:b/>
          <w:sz w:val="28"/>
          <w:szCs w:val="28"/>
        </w:rPr>
      </w:pPr>
      <w:r w:rsidRPr="008F1CA6">
        <w:rPr>
          <w:rFonts w:ascii="Times New Roman" w:hAnsi="Times New Roman" w:cs="Times New Roman"/>
          <w:b/>
          <w:sz w:val="28"/>
          <w:szCs w:val="28"/>
        </w:rPr>
        <w:t xml:space="preserve">Informacije za </w:t>
      </w:r>
      <w:r w:rsidR="00D1352B" w:rsidRPr="008F1CA6">
        <w:rPr>
          <w:rFonts w:ascii="Times New Roman" w:hAnsi="Times New Roman" w:cs="Times New Roman"/>
          <w:b/>
          <w:sz w:val="28"/>
          <w:szCs w:val="28"/>
        </w:rPr>
        <w:t>ŠTAND</w:t>
      </w:r>
      <w:r w:rsidR="00A64AFF" w:rsidRPr="008F1CA6">
        <w:rPr>
          <w:rFonts w:ascii="Times New Roman" w:hAnsi="Times New Roman" w:cs="Times New Roman"/>
          <w:b/>
          <w:sz w:val="28"/>
          <w:szCs w:val="28"/>
        </w:rPr>
        <w:t xml:space="preserve">: </w:t>
      </w:r>
    </w:p>
    <w:p w14:paraId="2431E02C" w14:textId="77777777" w:rsidR="002B1AD7" w:rsidRPr="008F1CA6" w:rsidRDefault="002B1AD7" w:rsidP="00D1352B">
      <w:pPr>
        <w:spacing w:after="0"/>
        <w:rPr>
          <w:rFonts w:ascii="Times New Roman" w:hAnsi="Times New Roman" w:cs="Times New Roman"/>
          <w:b/>
          <w:bCs/>
          <w:sz w:val="24"/>
          <w:szCs w:val="24"/>
        </w:rPr>
      </w:pPr>
    </w:p>
    <w:p w14:paraId="4D27796C" w14:textId="77777777" w:rsidR="00D1352B" w:rsidRPr="008F1CA6" w:rsidRDefault="00D1352B" w:rsidP="00D1352B">
      <w:pPr>
        <w:spacing w:after="0"/>
        <w:rPr>
          <w:rFonts w:ascii="Times New Roman" w:hAnsi="Times New Roman" w:cs="Times New Roman"/>
          <w:b/>
          <w:bCs/>
          <w:sz w:val="24"/>
          <w:szCs w:val="24"/>
        </w:rPr>
      </w:pPr>
      <w:r w:rsidRPr="008F1CA6">
        <w:rPr>
          <w:rFonts w:ascii="Times New Roman" w:hAnsi="Times New Roman" w:cs="Times New Roman"/>
          <w:b/>
          <w:bCs/>
          <w:sz w:val="24"/>
          <w:szCs w:val="24"/>
        </w:rPr>
        <w:t xml:space="preserve">Kontakt informacije: </w:t>
      </w:r>
    </w:p>
    <w:p w14:paraId="1FD82B19" w14:textId="77777777" w:rsidR="00B236E5" w:rsidRPr="008F1CA6" w:rsidRDefault="00B236E5" w:rsidP="00D1352B">
      <w:pPr>
        <w:spacing w:after="0"/>
        <w:rPr>
          <w:rFonts w:ascii="Times New Roman" w:hAnsi="Times New Roman" w:cs="Times New Roman"/>
          <w:b/>
          <w:sz w:val="24"/>
          <w:szCs w:val="24"/>
        </w:rPr>
      </w:pPr>
    </w:p>
    <w:p w14:paraId="11266B74" w14:textId="618B4E1C" w:rsidR="00D1352B" w:rsidRDefault="00D1352B" w:rsidP="00D1352B">
      <w:pPr>
        <w:spacing w:after="0"/>
        <w:rPr>
          <w:rFonts w:ascii="Times New Roman" w:hAnsi="Times New Roman" w:cs="Times New Roman"/>
          <w:b/>
          <w:sz w:val="24"/>
          <w:szCs w:val="24"/>
        </w:rPr>
      </w:pPr>
      <w:r w:rsidRPr="008F1CA6">
        <w:rPr>
          <w:rFonts w:ascii="Times New Roman" w:hAnsi="Times New Roman" w:cs="Times New Roman"/>
          <w:b/>
          <w:sz w:val="24"/>
          <w:szCs w:val="24"/>
        </w:rPr>
        <w:t>Naziv lokalne zajednice:</w:t>
      </w:r>
      <w:r w:rsidR="00D83BF6" w:rsidRPr="008F1CA6">
        <w:rPr>
          <w:rFonts w:ascii="Times New Roman" w:hAnsi="Times New Roman" w:cs="Times New Roman"/>
          <w:b/>
          <w:sz w:val="24"/>
          <w:szCs w:val="24"/>
        </w:rPr>
        <w:t xml:space="preserve"> Općina Prozor-Rama</w:t>
      </w:r>
    </w:p>
    <w:p w14:paraId="5D325447" w14:textId="77777777" w:rsidR="00046BE5" w:rsidRPr="008F1CA6" w:rsidRDefault="00046BE5" w:rsidP="00D1352B">
      <w:pPr>
        <w:spacing w:after="0"/>
        <w:rPr>
          <w:rFonts w:ascii="Times New Roman" w:hAnsi="Times New Roman" w:cs="Times New Roman"/>
          <w:b/>
          <w:sz w:val="24"/>
          <w:szCs w:val="24"/>
        </w:rPr>
      </w:pPr>
      <w:bookmarkStart w:id="0" w:name="_GoBack"/>
      <w:bookmarkEnd w:id="0"/>
    </w:p>
    <w:p w14:paraId="7E6A0ACF" w14:textId="1A90EDA7" w:rsidR="00D1352B" w:rsidRDefault="00D1352B" w:rsidP="00D1352B">
      <w:pPr>
        <w:spacing w:after="0"/>
        <w:rPr>
          <w:rFonts w:ascii="Times New Roman" w:hAnsi="Times New Roman" w:cs="Times New Roman"/>
          <w:sz w:val="24"/>
          <w:szCs w:val="24"/>
        </w:rPr>
      </w:pPr>
      <w:r w:rsidRPr="008F1CA6">
        <w:rPr>
          <w:rFonts w:ascii="Times New Roman" w:hAnsi="Times New Roman" w:cs="Times New Roman"/>
          <w:sz w:val="24"/>
          <w:szCs w:val="24"/>
        </w:rPr>
        <w:t>Ime i prezime osobe</w:t>
      </w:r>
      <w:r w:rsidR="003D1999" w:rsidRPr="008F1CA6">
        <w:rPr>
          <w:rFonts w:ascii="Times New Roman" w:hAnsi="Times New Roman" w:cs="Times New Roman"/>
          <w:sz w:val="24"/>
          <w:szCs w:val="24"/>
        </w:rPr>
        <w:t>/osoba</w:t>
      </w:r>
      <w:r w:rsidRPr="008F1CA6">
        <w:rPr>
          <w:rFonts w:ascii="Times New Roman" w:hAnsi="Times New Roman" w:cs="Times New Roman"/>
          <w:sz w:val="24"/>
          <w:szCs w:val="24"/>
        </w:rPr>
        <w:t xml:space="preserve"> koja će se nalaziti na štandu</w:t>
      </w:r>
      <w:r w:rsidR="00BD046E" w:rsidRPr="008F1CA6">
        <w:rPr>
          <w:rFonts w:ascii="Times New Roman" w:hAnsi="Times New Roman" w:cs="Times New Roman"/>
          <w:sz w:val="24"/>
          <w:szCs w:val="24"/>
        </w:rPr>
        <w:t xml:space="preserve"> (virtualnom)</w:t>
      </w:r>
      <w:r w:rsidR="003D1999" w:rsidRPr="008F1CA6">
        <w:rPr>
          <w:rFonts w:ascii="Times New Roman" w:hAnsi="Times New Roman" w:cs="Times New Roman"/>
          <w:sz w:val="24"/>
          <w:szCs w:val="24"/>
        </w:rPr>
        <w:t xml:space="preserve"> u toku sajma</w:t>
      </w:r>
      <w:r w:rsidRPr="008F1CA6">
        <w:rPr>
          <w:rFonts w:ascii="Times New Roman" w:hAnsi="Times New Roman" w:cs="Times New Roman"/>
          <w:sz w:val="24"/>
          <w:szCs w:val="24"/>
        </w:rPr>
        <w:t>:</w:t>
      </w:r>
    </w:p>
    <w:p w14:paraId="247EDF52" w14:textId="77777777" w:rsidR="00046BE5" w:rsidRDefault="00046BE5" w:rsidP="00D1352B">
      <w:pPr>
        <w:spacing w:after="0"/>
        <w:rPr>
          <w:rFonts w:ascii="Times New Roman" w:hAnsi="Times New Roman" w:cs="Times New Roman"/>
          <w:sz w:val="24"/>
          <w:szCs w:val="24"/>
        </w:rPr>
      </w:pPr>
    </w:p>
    <w:p w14:paraId="324A086F" w14:textId="77777777" w:rsidR="00046BE5" w:rsidRPr="008F1CA6" w:rsidRDefault="00046BE5" w:rsidP="00D1352B">
      <w:pPr>
        <w:spacing w:after="0"/>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675"/>
        <w:gridCol w:w="4675"/>
      </w:tblGrid>
      <w:tr w:rsidR="00D57993" w:rsidRPr="008F1CA6" w14:paraId="5329793A" w14:textId="77777777" w:rsidTr="00D57993">
        <w:tc>
          <w:tcPr>
            <w:tcW w:w="4675" w:type="dxa"/>
          </w:tcPr>
          <w:p w14:paraId="1A622215" w14:textId="3D588212" w:rsidR="00D57993" w:rsidRPr="008F1CA6" w:rsidRDefault="00D57993" w:rsidP="00D1352B">
            <w:pPr>
              <w:rPr>
                <w:rFonts w:ascii="Times New Roman" w:hAnsi="Times New Roman" w:cs="Times New Roman"/>
                <w:sz w:val="24"/>
                <w:szCs w:val="24"/>
              </w:rPr>
            </w:pPr>
            <w:r w:rsidRPr="008F1CA6">
              <w:rPr>
                <w:rFonts w:ascii="Times New Roman" w:hAnsi="Times New Roman" w:cs="Times New Roman"/>
                <w:sz w:val="24"/>
                <w:szCs w:val="24"/>
              </w:rPr>
              <w:t>Ana Marija Šarčević</w:t>
            </w:r>
          </w:p>
        </w:tc>
        <w:tc>
          <w:tcPr>
            <w:tcW w:w="4675" w:type="dxa"/>
          </w:tcPr>
          <w:p w14:paraId="44C9DA6E" w14:textId="5E4FE28A" w:rsidR="00D57993" w:rsidRPr="008F1CA6" w:rsidRDefault="00B63D56" w:rsidP="00D57993">
            <w:pPr>
              <w:rPr>
                <w:rFonts w:ascii="Times New Roman" w:hAnsi="Times New Roman" w:cs="Times New Roman"/>
                <w:sz w:val="24"/>
                <w:szCs w:val="24"/>
              </w:rPr>
            </w:pPr>
            <w:hyperlink r:id="rId7" w:history="1">
              <w:r w:rsidR="00084FF6" w:rsidRPr="008F1CA6">
                <w:rPr>
                  <w:rStyle w:val="Hiperveza"/>
                  <w:rFonts w:ascii="Times New Roman" w:hAnsi="Times New Roman" w:cs="Times New Roman"/>
                  <w:sz w:val="24"/>
                  <w:szCs w:val="24"/>
                </w:rPr>
                <w:t>analize@prozor-rama.org</w:t>
              </w:r>
            </w:hyperlink>
          </w:p>
          <w:p w14:paraId="41C239A0" w14:textId="1BC1CE86" w:rsidR="00084FF6" w:rsidRPr="008F1CA6" w:rsidRDefault="00084FF6" w:rsidP="00D57993">
            <w:pPr>
              <w:rPr>
                <w:rFonts w:ascii="Times New Roman" w:hAnsi="Times New Roman" w:cs="Times New Roman"/>
                <w:sz w:val="24"/>
                <w:szCs w:val="24"/>
              </w:rPr>
            </w:pPr>
          </w:p>
        </w:tc>
      </w:tr>
      <w:tr w:rsidR="00084FF6" w:rsidRPr="008F1CA6" w14:paraId="3394ADD9" w14:textId="77777777" w:rsidTr="00D57993">
        <w:tc>
          <w:tcPr>
            <w:tcW w:w="4675" w:type="dxa"/>
          </w:tcPr>
          <w:p w14:paraId="0671371F" w14:textId="22DDDDA6" w:rsidR="00084FF6" w:rsidRPr="008F1CA6" w:rsidRDefault="00084FF6" w:rsidP="00D1352B">
            <w:pPr>
              <w:rPr>
                <w:rFonts w:ascii="Times New Roman" w:hAnsi="Times New Roman" w:cs="Times New Roman"/>
                <w:sz w:val="24"/>
                <w:szCs w:val="24"/>
              </w:rPr>
            </w:pPr>
            <w:r w:rsidRPr="008F1CA6">
              <w:rPr>
                <w:rFonts w:ascii="Times New Roman" w:hAnsi="Times New Roman" w:cs="Times New Roman"/>
                <w:sz w:val="24"/>
                <w:szCs w:val="24"/>
              </w:rPr>
              <w:t>Josip Juričić</w:t>
            </w:r>
          </w:p>
        </w:tc>
        <w:tc>
          <w:tcPr>
            <w:tcW w:w="4675" w:type="dxa"/>
          </w:tcPr>
          <w:p w14:paraId="7587DC45" w14:textId="326416C2" w:rsidR="00084FF6" w:rsidRPr="008F1CA6" w:rsidRDefault="00B63D56" w:rsidP="00D57993">
            <w:pPr>
              <w:rPr>
                <w:rFonts w:ascii="Times New Roman" w:hAnsi="Times New Roman" w:cs="Times New Roman"/>
                <w:sz w:val="24"/>
                <w:szCs w:val="24"/>
              </w:rPr>
            </w:pPr>
            <w:hyperlink r:id="rId8" w:history="1">
              <w:r w:rsidR="00084FF6" w:rsidRPr="008F1CA6">
                <w:rPr>
                  <w:rStyle w:val="Hiperveza"/>
                  <w:rFonts w:ascii="Times New Roman" w:hAnsi="Times New Roman" w:cs="Times New Roman"/>
                  <w:sz w:val="24"/>
                  <w:szCs w:val="24"/>
                </w:rPr>
                <w:t>razvoj@prozor-rama.org</w:t>
              </w:r>
            </w:hyperlink>
          </w:p>
          <w:p w14:paraId="405C64D2" w14:textId="044F2BA4" w:rsidR="00084FF6" w:rsidRPr="008F1CA6" w:rsidRDefault="00084FF6" w:rsidP="00D57993">
            <w:pPr>
              <w:rPr>
                <w:rFonts w:ascii="Times New Roman" w:hAnsi="Times New Roman" w:cs="Times New Roman"/>
                <w:sz w:val="24"/>
                <w:szCs w:val="24"/>
              </w:rPr>
            </w:pPr>
            <w:r w:rsidRPr="008F1CA6">
              <w:rPr>
                <w:rFonts w:ascii="Times New Roman" w:hAnsi="Times New Roman" w:cs="Times New Roman"/>
                <w:sz w:val="24"/>
                <w:szCs w:val="24"/>
              </w:rPr>
              <w:t>036/771-912</w:t>
            </w:r>
          </w:p>
        </w:tc>
      </w:tr>
      <w:tr w:rsidR="00D57993" w:rsidRPr="008F1CA6" w14:paraId="2BF915EB" w14:textId="77777777" w:rsidTr="00D57993">
        <w:tc>
          <w:tcPr>
            <w:tcW w:w="4675" w:type="dxa"/>
          </w:tcPr>
          <w:p w14:paraId="791C988F" w14:textId="256CC24C" w:rsidR="00D57993" w:rsidRPr="008F1CA6" w:rsidRDefault="00D57993" w:rsidP="00D1352B">
            <w:pPr>
              <w:rPr>
                <w:rFonts w:ascii="Times New Roman" w:hAnsi="Times New Roman" w:cs="Times New Roman"/>
                <w:sz w:val="24"/>
                <w:szCs w:val="24"/>
              </w:rPr>
            </w:pPr>
            <w:r w:rsidRPr="008F1CA6">
              <w:rPr>
                <w:rFonts w:ascii="Times New Roman" w:hAnsi="Times New Roman" w:cs="Times New Roman"/>
                <w:sz w:val="24"/>
                <w:szCs w:val="24"/>
              </w:rPr>
              <w:t>Adis Zečić</w:t>
            </w:r>
          </w:p>
        </w:tc>
        <w:tc>
          <w:tcPr>
            <w:tcW w:w="4675" w:type="dxa"/>
          </w:tcPr>
          <w:p w14:paraId="1E8D9C78" w14:textId="77363478" w:rsidR="00D57993" w:rsidRPr="008F1CA6" w:rsidRDefault="00B63D56" w:rsidP="00D1352B">
            <w:pPr>
              <w:rPr>
                <w:rFonts w:ascii="Times New Roman" w:hAnsi="Times New Roman" w:cs="Times New Roman"/>
                <w:sz w:val="24"/>
                <w:szCs w:val="24"/>
              </w:rPr>
            </w:pPr>
            <w:hyperlink r:id="rId9" w:history="1">
              <w:r w:rsidR="00084FF6" w:rsidRPr="008F1CA6">
                <w:rPr>
                  <w:rStyle w:val="Hiperveza"/>
                  <w:rFonts w:ascii="Times New Roman" w:hAnsi="Times New Roman" w:cs="Times New Roman"/>
                  <w:sz w:val="24"/>
                  <w:szCs w:val="24"/>
                </w:rPr>
                <w:t>projekti@prozor-rama.org</w:t>
              </w:r>
            </w:hyperlink>
          </w:p>
          <w:p w14:paraId="6C49D6B1" w14:textId="77777777" w:rsidR="00084FF6" w:rsidRPr="008F1CA6" w:rsidRDefault="00B63D56" w:rsidP="00D1352B">
            <w:pPr>
              <w:rPr>
                <w:rFonts w:ascii="Times New Roman" w:hAnsi="Times New Roman" w:cs="Times New Roman"/>
                <w:sz w:val="24"/>
                <w:szCs w:val="24"/>
              </w:rPr>
            </w:pPr>
            <w:hyperlink r:id="rId10" w:history="1">
              <w:r w:rsidR="00084FF6" w:rsidRPr="008F1CA6">
                <w:rPr>
                  <w:rStyle w:val="Hiperveza"/>
                  <w:rFonts w:ascii="Times New Roman" w:hAnsi="Times New Roman" w:cs="Times New Roman"/>
                  <w:sz w:val="24"/>
                  <w:szCs w:val="24"/>
                </w:rPr>
                <w:t>adis_zečić@hotmail.com</w:t>
              </w:r>
            </w:hyperlink>
          </w:p>
          <w:p w14:paraId="591594C4" w14:textId="67BE3344" w:rsidR="00084FF6" w:rsidRPr="008F1CA6" w:rsidRDefault="00084FF6" w:rsidP="00D1352B">
            <w:pPr>
              <w:rPr>
                <w:rFonts w:ascii="Times New Roman" w:hAnsi="Times New Roman" w:cs="Times New Roman"/>
                <w:sz w:val="24"/>
                <w:szCs w:val="24"/>
              </w:rPr>
            </w:pPr>
            <w:r w:rsidRPr="008F1CA6">
              <w:rPr>
                <w:rFonts w:ascii="Times New Roman" w:hAnsi="Times New Roman" w:cs="Times New Roman"/>
                <w:sz w:val="24"/>
                <w:szCs w:val="24"/>
              </w:rPr>
              <w:t>063/565-122</w:t>
            </w:r>
          </w:p>
        </w:tc>
      </w:tr>
    </w:tbl>
    <w:p w14:paraId="2E0D4B40" w14:textId="6802DAAD" w:rsidR="00D57993" w:rsidRPr="008F1CA6" w:rsidRDefault="00D57993" w:rsidP="00D1352B">
      <w:pPr>
        <w:spacing w:after="0"/>
        <w:rPr>
          <w:rFonts w:ascii="Times New Roman" w:hAnsi="Times New Roman" w:cs="Times New Roman"/>
          <w:sz w:val="24"/>
          <w:szCs w:val="24"/>
        </w:rPr>
      </w:pPr>
    </w:p>
    <w:p w14:paraId="01906235" w14:textId="5F7F1166" w:rsidR="00D1352B" w:rsidRPr="008F1CA6" w:rsidRDefault="00D1352B" w:rsidP="00D1352B">
      <w:pPr>
        <w:spacing w:after="0"/>
        <w:rPr>
          <w:rFonts w:ascii="Times New Roman" w:hAnsi="Times New Roman" w:cs="Times New Roman"/>
          <w:sz w:val="24"/>
          <w:szCs w:val="24"/>
        </w:rPr>
      </w:pPr>
      <w:r w:rsidRPr="008F1CA6">
        <w:rPr>
          <w:rFonts w:ascii="Times New Roman" w:hAnsi="Times New Roman" w:cs="Times New Roman"/>
          <w:sz w:val="24"/>
          <w:szCs w:val="24"/>
        </w:rPr>
        <w:t>Kontakt Telefon:</w:t>
      </w:r>
      <w:r w:rsidR="00084FF6" w:rsidRPr="008F1CA6">
        <w:rPr>
          <w:rFonts w:ascii="Times New Roman" w:hAnsi="Times New Roman" w:cs="Times New Roman"/>
          <w:sz w:val="24"/>
          <w:szCs w:val="24"/>
        </w:rPr>
        <w:t xml:space="preserve"> </w:t>
      </w:r>
      <w:hyperlink r:id="rId11" w:history="1">
        <w:r w:rsidR="00084FF6" w:rsidRPr="008F1CA6">
          <w:rPr>
            <w:rFonts w:ascii="Times New Roman" w:hAnsi="Times New Roman" w:cs="Times New Roman"/>
            <w:sz w:val="24"/>
            <w:szCs w:val="24"/>
            <w:shd w:val="clear" w:color="auto" w:fill="FFFFFF"/>
          </w:rPr>
          <w:t>036 771-910</w:t>
        </w:r>
      </w:hyperlink>
    </w:p>
    <w:p w14:paraId="0A905DCE" w14:textId="77777777" w:rsidR="00084FF6" w:rsidRPr="008F1CA6" w:rsidRDefault="00084FF6" w:rsidP="00D1352B">
      <w:pPr>
        <w:spacing w:after="0"/>
        <w:rPr>
          <w:rFonts w:ascii="Times New Roman" w:hAnsi="Times New Roman" w:cs="Times New Roman"/>
          <w:sz w:val="24"/>
          <w:szCs w:val="24"/>
        </w:rPr>
      </w:pPr>
    </w:p>
    <w:p w14:paraId="719D32CD" w14:textId="77777777" w:rsidR="00084FF6" w:rsidRPr="008F1CA6" w:rsidRDefault="00D1352B" w:rsidP="00D1352B">
      <w:pPr>
        <w:spacing w:after="0"/>
        <w:rPr>
          <w:rFonts w:ascii="Times New Roman" w:hAnsi="Times New Roman" w:cs="Times New Roman"/>
          <w:sz w:val="24"/>
          <w:szCs w:val="24"/>
        </w:rPr>
      </w:pPr>
      <w:r w:rsidRPr="008F1CA6">
        <w:rPr>
          <w:rFonts w:ascii="Times New Roman" w:hAnsi="Times New Roman" w:cs="Times New Roman"/>
          <w:sz w:val="24"/>
          <w:szCs w:val="24"/>
        </w:rPr>
        <w:t>Adresa, grad, država:</w:t>
      </w:r>
      <w:r w:rsidR="00084FF6" w:rsidRPr="008F1CA6">
        <w:rPr>
          <w:rFonts w:ascii="Times New Roman" w:hAnsi="Times New Roman" w:cs="Times New Roman"/>
          <w:sz w:val="24"/>
          <w:szCs w:val="24"/>
        </w:rPr>
        <w:t xml:space="preserve">  </w:t>
      </w:r>
    </w:p>
    <w:p w14:paraId="1B144C72" w14:textId="36B2DEDB" w:rsidR="00D1352B" w:rsidRPr="008F1CA6" w:rsidRDefault="00084FF6" w:rsidP="00D1352B">
      <w:pPr>
        <w:spacing w:after="0"/>
        <w:rPr>
          <w:rFonts w:ascii="Times New Roman" w:hAnsi="Times New Roman" w:cs="Times New Roman"/>
          <w:sz w:val="24"/>
          <w:szCs w:val="24"/>
        </w:rPr>
      </w:pPr>
      <w:r w:rsidRPr="008F1CA6">
        <w:rPr>
          <w:rFonts w:ascii="Times New Roman" w:hAnsi="Times New Roman" w:cs="Times New Roman"/>
          <w:color w:val="202124"/>
          <w:sz w:val="24"/>
          <w:szCs w:val="24"/>
          <w:shd w:val="clear" w:color="auto" w:fill="FFFFFF"/>
        </w:rPr>
        <w:t>Kralja Tomislava, Prozor 88440 Bosna i Hercegovina</w:t>
      </w:r>
    </w:p>
    <w:p w14:paraId="6B61308C" w14:textId="77777777" w:rsidR="00084FF6" w:rsidRPr="008F1CA6" w:rsidRDefault="00084FF6" w:rsidP="00D1352B">
      <w:pPr>
        <w:spacing w:after="0"/>
        <w:rPr>
          <w:rFonts w:ascii="Times New Roman" w:hAnsi="Times New Roman" w:cs="Times New Roman"/>
          <w:sz w:val="24"/>
          <w:szCs w:val="24"/>
        </w:rPr>
      </w:pPr>
    </w:p>
    <w:p w14:paraId="70E0B11C" w14:textId="10641AB4" w:rsidR="00084FF6" w:rsidRPr="008F1CA6" w:rsidRDefault="00D1352B" w:rsidP="00D1352B">
      <w:pPr>
        <w:spacing w:after="0"/>
        <w:rPr>
          <w:rFonts w:ascii="Times New Roman" w:hAnsi="Times New Roman" w:cs="Times New Roman"/>
          <w:sz w:val="24"/>
          <w:szCs w:val="24"/>
        </w:rPr>
      </w:pPr>
      <w:r w:rsidRPr="008F1CA6">
        <w:rPr>
          <w:rFonts w:ascii="Times New Roman" w:hAnsi="Times New Roman" w:cs="Times New Roman"/>
          <w:sz w:val="24"/>
          <w:szCs w:val="24"/>
        </w:rPr>
        <w:t>Web adresa:</w:t>
      </w:r>
      <w:r w:rsidR="00084FF6" w:rsidRPr="008F1CA6">
        <w:rPr>
          <w:rFonts w:ascii="Times New Roman" w:hAnsi="Times New Roman" w:cs="Times New Roman"/>
          <w:sz w:val="24"/>
          <w:szCs w:val="24"/>
        </w:rPr>
        <w:t xml:space="preserve"> </w:t>
      </w:r>
      <w:hyperlink r:id="rId12" w:history="1">
        <w:r w:rsidR="00084FF6" w:rsidRPr="008F1CA6">
          <w:rPr>
            <w:rStyle w:val="Hiperveza"/>
            <w:rFonts w:ascii="Times New Roman" w:hAnsi="Times New Roman" w:cs="Times New Roman"/>
            <w:sz w:val="24"/>
            <w:szCs w:val="24"/>
          </w:rPr>
          <w:t>https://prozor-rama.org/</w:t>
        </w:r>
      </w:hyperlink>
    </w:p>
    <w:p w14:paraId="0B362636" w14:textId="5C796E97" w:rsidR="00FC300B" w:rsidRPr="008F1CA6" w:rsidRDefault="00FC300B">
      <w:pPr>
        <w:rPr>
          <w:rFonts w:ascii="Times New Roman" w:hAnsi="Times New Roman" w:cs="Times New Roman"/>
          <w:sz w:val="24"/>
          <w:szCs w:val="24"/>
        </w:rPr>
      </w:pPr>
    </w:p>
    <w:p w14:paraId="04BB6B18" w14:textId="06DA7525" w:rsidR="00756980" w:rsidRDefault="00756980" w:rsidP="00756980">
      <w:pPr>
        <w:spacing w:after="0"/>
        <w:rPr>
          <w:rFonts w:ascii="Times New Roman" w:hAnsi="Times New Roman" w:cs="Times New Roman"/>
          <w:b/>
          <w:bCs/>
          <w:sz w:val="24"/>
          <w:szCs w:val="24"/>
        </w:rPr>
      </w:pPr>
      <w:r w:rsidRPr="008F1CA6">
        <w:rPr>
          <w:rFonts w:ascii="Times New Roman" w:hAnsi="Times New Roman" w:cs="Times New Roman"/>
          <w:b/>
          <w:bCs/>
          <w:sz w:val="24"/>
          <w:szCs w:val="24"/>
        </w:rPr>
        <w:t xml:space="preserve">O </w:t>
      </w:r>
      <w:r w:rsidR="00D1352B" w:rsidRPr="008F1CA6">
        <w:rPr>
          <w:rFonts w:ascii="Times New Roman" w:hAnsi="Times New Roman" w:cs="Times New Roman"/>
          <w:b/>
          <w:bCs/>
          <w:sz w:val="24"/>
          <w:szCs w:val="24"/>
        </w:rPr>
        <w:t>LOKALNOJ ZAJEDNICI</w:t>
      </w:r>
      <w:r w:rsidRPr="008F1CA6">
        <w:rPr>
          <w:rFonts w:ascii="Times New Roman" w:hAnsi="Times New Roman" w:cs="Times New Roman"/>
          <w:b/>
          <w:bCs/>
          <w:sz w:val="24"/>
          <w:szCs w:val="24"/>
        </w:rPr>
        <w:t xml:space="preserve">: </w:t>
      </w:r>
    </w:p>
    <w:p w14:paraId="4C4C1FB5" w14:textId="77777777" w:rsidR="000107F4" w:rsidRPr="008F1CA6" w:rsidRDefault="000107F4" w:rsidP="00756980">
      <w:pPr>
        <w:spacing w:after="0"/>
        <w:rPr>
          <w:rFonts w:ascii="Times New Roman" w:hAnsi="Times New Roman" w:cs="Times New Roman"/>
          <w:b/>
          <w:bCs/>
          <w:sz w:val="24"/>
          <w:szCs w:val="24"/>
        </w:rPr>
      </w:pPr>
    </w:p>
    <w:p w14:paraId="1602B28F" w14:textId="77777777" w:rsidR="00084FF6" w:rsidRPr="008F1CA6" w:rsidRDefault="00084FF6" w:rsidP="00756980">
      <w:pPr>
        <w:spacing w:after="0"/>
        <w:rPr>
          <w:rFonts w:ascii="Times New Roman" w:hAnsi="Times New Roman" w:cs="Times New Roman"/>
          <w:b/>
          <w:sz w:val="24"/>
          <w:szCs w:val="24"/>
        </w:rPr>
      </w:pPr>
      <w:r w:rsidRPr="008F1CA6">
        <w:rPr>
          <w:rFonts w:ascii="Times New Roman" w:hAnsi="Times New Roman" w:cs="Times New Roman"/>
          <w:b/>
          <w:sz w:val="24"/>
          <w:szCs w:val="24"/>
        </w:rPr>
        <w:t xml:space="preserve">GENERAL DATA </w:t>
      </w:r>
    </w:p>
    <w:p w14:paraId="66D44124" w14:textId="77777777" w:rsidR="008F1CA6" w:rsidRPr="008F1CA6" w:rsidRDefault="008F1CA6" w:rsidP="00756980">
      <w:pPr>
        <w:spacing w:after="0"/>
        <w:rPr>
          <w:rFonts w:ascii="Times New Roman" w:hAnsi="Times New Roman" w:cs="Times New Roman"/>
          <w:b/>
          <w:sz w:val="24"/>
          <w:szCs w:val="24"/>
        </w:rPr>
      </w:pPr>
    </w:p>
    <w:p w14:paraId="1AB1A91E" w14:textId="77777777" w:rsidR="00084FF6" w:rsidRPr="008F1CA6" w:rsidRDefault="00084FF6" w:rsidP="00756980">
      <w:pPr>
        <w:spacing w:after="0"/>
        <w:rPr>
          <w:rFonts w:ascii="Times New Roman" w:hAnsi="Times New Roman" w:cs="Times New Roman"/>
          <w:b/>
          <w:sz w:val="24"/>
          <w:szCs w:val="24"/>
        </w:rPr>
      </w:pPr>
      <w:r w:rsidRPr="008F1CA6">
        <w:rPr>
          <w:rFonts w:ascii="Times New Roman" w:hAnsi="Times New Roman" w:cs="Times New Roman"/>
          <w:b/>
          <w:sz w:val="24"/>
          <w:szCs w:val="24"/>
        </w:rPr>
        <w:t xml:space="preserve">GEOGRAPHIC POSITION </w:t>
      </w:r>
    </w:p>
    <w:p w14:paraId="77D3E175" w14:textId="77777777" w:rsidR="008F1CA6" w:rsidRPr="008F1CA6" w:rsidRDefault="008F1CA6" w:rsidP="00756980">
      <w:pPr>
        <w:spacing w:after="0"/>
        <w:rPr>
          <w:rFonts w:ascii="Times New Roman" w:hAnsi="Times New Roman" w:cs="Times New Roman"/>
          <w:b/>
        </w:rPr>
      </w:pPr>
    </w:p>
    <w:p w14:paraId="360E83C5" w14:textId="77777777" w:rsidR="00084FF6" w:rsidRPr="000107F4" w:rsidRDefault="00084FF6"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Geographic position of the municipality of Prozor-Rama is the area of Northern Herzegovina, on the transit from Herzegovina to Bosnia, along the watershed of the Adriatic Sea and the Black Sea basins. </w:t>
      </w:r>
    </w:p>
    <w:p w14:paraId="28E9133B" w14:textId="77777777" w:rsidR="00084FF6" w:rsidRPr="000107F4" w:rsidRDefault="00084FF6"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The municipality borders in the north with Gornji Vakuf-Uskoplje, in the east with Konjic, in the south with Jablanica, and in the west with Tomislavgrad and Kupres. </w:t>
      </w:r>
    </w:p>
    <w:p w14:paraId="04AAFC21" w14:textId="77777777" w:rsidR="00084FF6" w:rsidRPr="000107F4" w:rsidRDefault="00084FF6"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The area of the municipality occupies the area of 477 square kilometres. </w:t>
      </w:r>
    </w:p>
    <w:p w14:paraId="6AEDDE92" w14:textId="2E9732AA" w:rsidR="00756980" w:rsidRPr="000107F4" w:rsidRDefault="00084FF6" w:rsidP="00756980">
      <w:pPr>
        <w:spacing w:after="0"/>
        <w:rPr>
          <w:rFonts w:ascii="Times New Roman" w:hAnsi="Times New Roman" w:cs="Times New Roman"/>
          <w:sz w:val="24"/>
          <w:szCs w:val="24"/>
        </w:rPr>
      </w:pPr>
      <w:r w:rsidRPr="000107F4">
        <w:rPr>
          <w:rFonts w:ascii="Times New Roman" w:hAnsi="Times New Roman" w:cs="Times New Roman"/>
          <w:sz w:val="24"/>
          <w:szCs w:val="24"/>
        </w:rPr>
        <w:t>• This area is partially flooded with water; by creation of Jablaničko jezero/Jablanica Lake in 1955 it was flooded 3,2 square kilometres, and, by creation of Ramsko jezero/Rama Lake in 1968, 12,6 square kilometres more.</w:t>
      </w:r>
    </w:p>
    <w:p w14:paraId="5234BC91" w14:textId="7447DD8D"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•Administrative centre of the municipality of Prozor-Rama is the town of Prozor, which is situated on the important roads of M16 and R418, which it is connected by: to Mostar (80 km), Sarajevo (120 km), Vitez (90 km), Banja Luka (150 km), Split (135 km).</w:t>
      </w:r>
    </w:p>
    <w:p w14:paraId="1B46ECC3" w14:textId="77777777" w:rsidR="009F7B19" w:rsidRPr="000107F4" w:rsidRDefault="009F7B19" w:rsidP="00756980">
      <w:pPr>
        <w:spacing w:after="0"/>
        <w:rPr>
          <w:rFonts w:ascii="Times New Roman" w:hAnsi="Times New Roman" w:cs="Times New Roman"/>
          <w:b/>
          <w:sz w:val="24"/>
          <w:szCs w:val="24"/>
        </w:rPr>
      </w:pPr>
      <w:r w:rsidRPr="000107F4">
        <w:rPr>
          <w:rFonts w:ascii="Times New Roman" w:hAnsi="Times New Roman" w:cs="Times New Roman"/>
          <w:b/>
          <w:sz w:val="24"/>
          <w:szCs w:val="24"/>
        </w:rPr>
        <w:lastRenderedPageBreak/>
        <w:t xml:space="preserve">CULTURAL HERITAGE </w:t>
      </w:r>
    </w:p>
    <w:p w14:paraId="0DC17D84"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The area of the municipality of Prozor-Rama is rich in archaeological findings and monuments of the culture. In the area of the municipality there are 837 medieval standing tombstones - stećak. </w:t>
      </w:r>
    </w:p>
    <w:p w14:paraId="05967468"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At the spring of the Rama river, there had been since ancient times a human settlement known in archaeology as Velika Gradina in Varvara. </w:t>
      </w:r>
    </w:p>
    <w:p w14:paraId="4580C119"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Archaeologically speaking, remnants of the Queen Teuta's Illyrian town, on the hill of Gradac by Uzdol, as well as the tower of Studenac by Prozor dating from the Middle Ages, are also valuable. National monuments: </w:t>
      </w:r>
    </w:p>
    <w:p w14:paraId="0109E041"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Franciscan Monastery and Church of the Blessed Virgin Mary's Assumption on the Šćit – cultural landscape and area</w:t>
      </w:r>
    </w:p>
    <w:p w14:paraId="2CAB2763"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•Mosque in Lizoperci, with maktab and haram-architectural ensemble </w:t>
      </w:r>
    </w:p>
    <w:p w14:paraId="7BEEA636"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Archaeological area and remnants of the old tower in Prozor </w:t>
      </w:r>
    </w:p>
    <w:p w14:paraId="24C8CB08" w14:textId="6767CD9E"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Monument on Makljen - the architectural ensemble .</w:t>
      </w:r>
    </w:p>
    <w:p w14:paraId="080AA67C" w14:textId="77777777" w:rsidR="009F7B19" w:rsidRPr="000107F4" w:rsidRDefault="009F7B19" w:rsidP="00756980">
      <w:pPr>
        <w:spacing w:after="0"/>
        <w:rPr>
          <w:rFonts w:ascii="Times New Roman" w:hAnsi="Times New Roman" w:cs="Times New Roman"/>
          <w:b/>
          <w:sz w:val="24"/>
          <w:szCs w:val="24"/>
        </w:rPr>
      </w:pPr>
      <w:r w:rsidRPr="000107F4">
        <w:rPr>
          <w:rFonts w:ascii="Times New Roman" w:hAnsi="Times New Roman" w:cs="Times New Roman"/>
          <w:b/>
          <w:sz w:val="24"/>
          <w:szCs w:val="24"/>
        </w:rPr>
        <w:t xml:space="preserve">NATURAL FEATURES </w:t>
      </w:r>
    </w:p>
    <w:p w14:paraId="21B39D5F"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The municipality of Prozor-Rama is an area with developed hillymountainous relief and deep cut valleys of the Rama river and its tributaries. Altitude distribution of the whole territory of the municipality starts from low parts at the altitude of 270 m above the sea-level (the area of Jablaničko jezero/Jablanica Lake), medium high parts of 595 m above the sea-level (the area of Ramsko jezero/Rama Lake), up to high mountains of 1956 m above the sea-level (the area of Raduša). </w:t>
      </w:r>
    </w:p>
    <w:p w14:paraId="2878C72B"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The average annual temperature is 9,5 ºC, and the average quantity of precipitation is 855 mm, with, in average, 270 - 290 sunny days per year. </w:t>
      </w:r>
    </w:p>
    <w:p w14:paraId="144822B5" w14:textId="3C7D8A06"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Proportion of annual average values, precipitation and temperatures in the area of the municipality indicates that its climate is mainly semi-humid.</w:t>
      </w:r>
    </w:p>
    <w:p w14:paraId="38295230"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SOCIO-ECONOMIC INDICATORS </w:t>
      </w:r>
    </w:p>
    <w:p w14:paraId="317E87AB"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Administrative division and natural features </w:t>
      </w:r>
    </w:p>
    <w:p w14:paraId="28FA3305"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Unit of local autonomy municipality </w:t>
      </w:r>
    </w:p>
    <w:p w14:paraId="63FCC92D"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Settlements 63 inhabited places </w:t>
      </w:r>
    </w:p>
    <w:p w14:paraId="7697BE74"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Population 16.500 inhabitants </w:t>
      </w:r>
    </w:p>
    <w:p w14:paraId="5E81450F"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Area 477 km² </w:t>
      </w:r>
    </w:p>
    <w:p w14:paraId="4D77B682"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Population density 33,2 persons/km² </w:t>
      </w:r>
    </w:p>
    <w:p w14:paraId="42B96E79"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Administrative position: the Herzegovina-Neretva Canton; F BiH </w:t>
      </w:r>
    </w:p>
    <w:p w14:paraId="6CCEF602"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Geographic position: Northern Herzegovina, on the transit from Herzegovina to Bosnia </w:t>
      </w:r>
    </w:p>
    <w:p w14:paraId="2AFD2E8F" w14:textId="77777777" w:rsidR="009F7B19" w:rsidRPr="000107F4" w:rsidRDefault="009F7B19"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Altitude 270-1956 m above sea-level </w:t>
      </w:r>
    </w:p>
    <w:p w14:paraId="19249D36" w14:textId="77777777" w:rsidR="00304DA0" w:rsidRPr="000107F4" w:rsidRDefault="00304DA0"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Road communication </w:t>
      </w:r>
    </w:p>
    <w:p w14:paraId="742E42EF" w14:textId="77777777" w:rsidR="00304DA0" w:rsidRPr="000107F4" w:rsidRDefault="00304DA0"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Distance from the airport (km) 80 </w:t>
      </w:r>
    </w:p>
    <w:p w14:paraId="57406446" w14:textId="77777777" w:rsidR="00304DA0" w:rsidRPr="000107F4" w:rsidRDefault="00304DA0"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Distance from the railways (km) 30 </w:t>
      </w:r>
    </w:p>
    <w:p w14:paraId="2B006DB9" w14:textId="5C53AA25" w:rsidR="00756980" w:rsidRPr="000107F4" w:rsidRDefault="00304DA0" w:rsidP="00756980">
      <w:pPr>
        <w:spacing w:after="0"/>
        <w:rPr>
          <w:rFonts w:ascii="Times New Roman" w:hAnsi="Times New Roman" w:cs="Times New Roman"/>
          <w:sz w:val="24"/>
          <w:szCs w:val="24"/>
        </w:rPr>
      </w:pPr>
      <w:r w:rsidRPr="000107F4">
        <w:rPr>
          <w:rFonts w:ascii="Times New Roman" w:hAnsi="Times New Roman" w:cs="Times New Roman"/>
          <w:sz w:val="24"/>
          <w:szCs w:val="24"/>
        </w:rPr>
        <w:t>• Distance from the sea port (km) 150</w:t>
      </w:r>
    </w:p>
    <w:p w14:paraId="4452C2B1" w14:textId="77777777" w:rsidR="00304DA0" w:rsidRPr="000107F4" w:rsidRDefault="00304DA0" w:rsidP="00756980">
      <w:pPr>
        <w:spacing w:after="0"/>
        <w:rPr>
          <w:rFonts w:ascii="Times New Roman" w:hAnsi="Times New Roman" w:cs="Times New Roman"/>
          <w:sz w:val="24"/>
          <w:szCs w:val="24"/>
        </w:rPr>
      </w:pPr>
    </w:p>
    <w:p w14:paraId="3604E018" w14:textId="77777777" w:rsidR="00304DA0" w:rsidRPr="000107F4" w:rsidRDefault="00304DA0"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Dominant sectors: </w:t>
      </w:r>
    </w:p>
    <w:p w14:paraId="00C35196" w14:textId="77777777" w:rsidR="00304DA0" w:rsidRPr="000107F4" w:rsidRDefault="00304DA0"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Energetics (hydropower, solar energy) </w:t>
      </w:r>
    </w:p>
    <w:p w14:paraId="6BDD219C" w14:textId="6812C726" w:rsidR="00304DA0" w:rsidRPr="000107F4" w:rsidRDefault="00304DA0"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Textile products production </w:t>
      </w:r>
    </w:p>
    <w:p w14:paraId="69F841B7" w14:textId="77777777" w:rsidR="00304DA0" w:rsidRPr="000107F4" w:rsidRDefault="00304DA0" w:rsidP="00756980">
      <w:pPr>
        <w:spacing w:after="0"/>
        <w:rPr>
          <w:rFonts w:ascii="Times New Roman" w:hAnsi="Times New Roman" w:cs="Times New Roman"/>
          <w:sz w:val="24"/>
          <w:szCs w:val="24"/>
        </w:rPr>
      </w:pPr>
      <w:r w:rsidRPr="000107F4">
        <w:rPr>
          <w:rFonts w:ascii="Times New Roman" w:hAnsi="Times New Roman" w:cs="Times New Roman"/>
          <w:sz w:val="24"/>
          <w:szCs w:val="24"/>
        </w:rPr>
        <w:lastRenderedPageBreak/>
        <w:t xml:space="preserve">• Agriculture and agricultural products' processing (eco-food) </w:t>
      </w:r>
    </w:p>
    <w:p w14:paraId="714B0CD3" w14:textId="77777777" w:rsidR="00304DA0" w:rsidRPr="000107F4" w:rsidRDefault="00304DA0" w:rsidP="00756980">
      <w:pPr>
        <w:spacing w:after="0"/>
        <w:rPr>
          <w:rFonts w:ascii="Times New Roman" w:hAnsi="Times New Roman" w:cs="Times New Roman"/>
          <w:sz w:val="24"/>
          <w:szCs w:val="24"/>
        </w:rPr>
      </w:pPr>
      <w:r w:rsidRPr="000107F4">
        <w:rPr>
          <w:rFonts w:ascii="Times New Roman" w:hAnsi="Times New Roman" w:cs="Times New Roman"/>
          <w:sz w:val="24"/>
          <w:szCs w:val="24"/>
        </w:rPr>
        <w:t xml:space="preserve">• Wood processing </w:t>
      </w:r>
    </w:p>
    <w:p w14:paraId="4A3F467F" w14:textId="6737F083" w:rsidR="00304DA0" w:rsidRPr="008F1CA6" w:rsidRDefault="00304DA0" w:rsidP="00756980">
      <w:pPr>
        <w:spacing w:after="0"/>
        <w:rPr>
          <w:rFonts w:ascii="Times New Roman" w:hAnsi="Times New Roman" w:cs="Times New Roman"/>
        </w:rPr>
      </w:pPr>
      <w:r w:rsidRPr="008F1CA6">
        <w:rPr>
          <w:rFonts w:ascii="Times New Roman" w:hAnsi="Times New Roman" w:cs="Times New Roman"/>
        </w:rPr>
        <w:t xml:space="preserve">• </w:t>
      </w:r>
      <w:r w:rsidRPr="000107F4">
        <w:rPr>
          <w:rFonts w:ascii="Times New Roman" w:hAnsi="Times New Roman" w:cs="Times New Roman"/>
          <w:sz w:val="24"/>
          <w:szCs w:val="24"/>
        </w:rPr>
        <w:t>Construction of buildings (There are capacities for metal, textile, wood and plastics' industry development)</w:t>
      </w:r>
    </w:p>
    <w:p w14:paraId="336EFCC9" w14:textId="77777777" w:rsidR="00304DA0" w:rsidRPr="008F1CA6" w:rsidRDefault="00304DA0" w:rsidP="00756980">
      <w:pPr>
        <w:spacing w:after="0"/>
        <w:rPr>
          <w:rFonts w:ascii="Times New Roman" w:hAnsi="Times New Roman" w:cs="Times New Roman"/>
        </w:rPr>
      </w:pPr>
    </w:p>
    <w:p w14:paraId="1C9E76F6" w14:textId="77777777" w:rsidR="00304DA0" w:rsidRDefault="00304DA0" w:rsidP="00756980">
      <w:pPr>
        <w:spacing w:after="0"/>
      </w:pPr>
    </w:p>
    <w:p w14:paraId="06466AA7" w14:textId="77777777" w:rsidR="00304DA0" w:rsidRDefault="00304DA0" w:rsidP="00756980">
      <w:pPr>
        <w:spacing w:after="0"/>
      </w:pPr>
    </w:p>
    <w:p w14:paraId="56762D62" w14:textId="77777777" w:rsidR="00304DA0" w:rsidRDefault="00304DA0" w:rsidP="00756980">
      <w:pPr>
        <w:spacing w:after="0"/>
      </w:pPr>
    </w:p>
    <w:p w14:paraId="119615CB" w14:textId="20DCB4A7" w:rsidR="00304DA0" w:rsidRDefault="00304DA0" w:rsidP="00304DA0">
      <w:pPr>
        <w:spacing w:after="0"/>
        <w:jc w:val="center"/>
      </w:pPr>
      <w:r>
        <w:t>Integral SWOT analysis</w:t>
      </w:r>
    </w:p>
    <w:p w14:paraId="4E0B2530" w14:textId="77777777" w:rsidR="00304DA0" w:rsidRDefault="00304DA0" w:rsidP="00304DA0">
      <w:pPr>
        <w:spacing w:after="0"/>
        <w:jc w:val="center"/>
      </w:pPr>
    </w:p>
    <w:p w14:paraId="0C748D8A" w14:textId="1A66AA9B" w:rsidR="00304DA0" w:rsidRDefault="00304DA0" w:rsidP="00756980">
      <w:pPr>
        <w:spacing w:after="0"/>
      </w:pPr>
      <w:r>
        <w:t xml:space="preserve"> </w:t>
      </w:r>
    </w:p>
    <w:tbl>
      <w:tblPr>
        <w:tblStyle w:val="Reetkatablice"/>
        <w:tblW w:w="0" w:type="auto"/>
        <w:tblLook w:val="04A0" w:firstRow="1" w:lastRow="0" w:firstColumn="1" w:lastColumn="0" w:noHBand="0" w:noVBand="1"/>
      </w:tblPr>
      <w:tblGrid>
        <w:gridCol w:w="4675"/>
        <w:gridCol w:w="4675"/>
      </w:tblGrid>
      <w:tr w:rsidR="00304DA0" w14:paraId="76EB047A" w14:textId="77777777" w:rsidTr="00304DA0">
        <w:tc>
          <w:tcPr>
            <w:tcW w:w="4675" w:type="dxa"/>
          </w:tcPr>
          <w:p w14:paraId="6FABB6C0"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xml:space="preserve">STRENGTHS </w:t>
            </w:r>
          </w:p>
          <w:p w14:paraId="298ED7AA"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xml:space="preserve">• Commitment of the community pro development </w:t>
            </w:r>
          </w:p>
          <w:p w14:paraId="67F46E98"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xml:space="preserve">• High and sound budget </w:t>
            </w:r>
          </w:p>
          <w:p w14:paraId="2743B541"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xml:space="preserve">• Natural resources </w:t>
            </w:r>
          </w:p>
          <w:p w14:paraId="6B8D5800"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xml:space="preserve">• Climate, healthy environment </w:t>
            </w:r>
          </w:p>
          <w:p w14:paraId="2875EC97"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xml:space="preserve">• Qualified labour force </w:t>
            </w:r>
          </w:p>
          <w:p w14:paraId="08BBE5A5" w14:textId="4F02289B"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Diaspora of Prozor – Rama</w:t>
            </w:r>
          </w:p>
        </w:tc>
        <w:tc>
          <w:tcPr>
            <w:tcW w:w="4675" w:type="dxa"/>
          </w:tcPr>
          <w:p w14:paraId="5BC4C81A"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xml:space="preserve">WEAKNESSES </w:t>
            </w:r>
          </w:p>
          <w:p w14:paraId="273D790B"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xml:space="preserve">• Human weaknesses </w:t>
            </w:r>
          </w:p>
          <w:p w14:paraId="7C596E8A"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xml:space="preserve">• Infrastructural weaknesses </w:t>
            </w:r>
          </w:p>
          <w:p w14:paraId="0DF29248"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xml:space="preserve">• Educational weaknesses </w:t>
            </w:r>
          </w:p>
          <w:p w14:paraId="2DE2883C"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Financial weaknesses</w:t>
            </w:r>
          </w:p>
          <w:p w14:paraId="2B65AEAE" w14:textId="77777777" w:rsidR="00304DA0" w:rsidRPr="000107F4" w:rsidRDefault="00304DA0" w:rsidP="00756980">
            <w:pPr>
              <w:rPr>
                <w:rFonts w:ascii="Times New Roman" w:hAnsi="Times New Roman" w:cs="Times New Roman"/>
                <w:sz w:val="24"/>
                <w:szCs w:val="24"/>
              </w:rPr>
            </w:pPr>
          </w:p>
        </w:tc>
      </w:tr>
      <w:tr w:rsidR="00304DA0" w14:paraId="1A43FFDF" w14:textId="77777777" w:rsidTr="00304DA0">
        <w:tc>
          <w:tcPr>
            <w:tcW w:w="4675" w:type="dxa"/>
          </w:tcPr>
          <w:p w14:paraId="742BEFB0"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xml:space="preserve">OPPORTUNITIES </w:t>
            </w:r>
          </w:p>
          <w:p w14:paraId="45167A7B"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xml:space="preserve">• Food, water, ... production </w:t>
            </w:r>
          </w:p>
          <w:p w14:paraId="776CF245"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xml:space="preserve">• Touristic potentials </w:t>
            </w:r>
          </w:p>
          <w:p w14:paraId="2A56A9C0"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xml:space="preserve">• Exploitation of mineral resources </w:t>
            </w:r>
          </w:p>
          <w:p w14:paraId="72C0B3A9" w14:textId="7777777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xml:space="preserve">• Opportunities for industrial production </w:t>
            </w:r>
          </w:p>
          <w:p w14:paraId="3117B029" w14:textId="65B94697" w:rsidR="00304DA0" w:rsidRPr="000107F4" w:rsidRDefault="00304DA0" w:rsidP="00304DA0">
            <w:pPr>
              <w:rPr>
                <w:rFonts w:ascii="Times New Roman" w:hAnsi="Times New Roman" w:cs="Times New Roman"/>
                <w:sz w:val="24"/>
                <w:szCs w:val="24"/>
              </w:rPr>
            </w:pPr>
            <w:r w:rsidRPr="000107F4">
              <w:rPr>
                <w:rFonts w:ascii="Times New Roman" w:hAnsi="Times New Roman" w:cs="Times New Roman"/>
                <w:sz w:val="24"/>
                <w:szCs w:val="24"/>
              </w:rPr>
              <w:t>• Disengaged premises/plants for processing industry</w:t>
            </w:r>
          </w:p>
        </w:tc>
        <w:tc>
          <w:tcPr>
            <w:tcW w:w="4675" w:type="dxa"/>
          </w:tcPr>
          <w:p w14:paraId="695B2AA0" w14:textId="77777777" w:rsidR="00304DA0" w:rsidRPr="000107F4" w:rsidRDefault="00304DA0" w:rsidP="00756980">
            <w:pPr>
              <w:rPr>
                <w:rFonts w:ascii="Times New Roman" w:hAnsi="Times New Roman" w:cs="Times New Roman"/>
                <w:sz w:val="24"/>
                <w:szCs w:val="24"/>
              </w:rPr>
            </w:pPr>
            <w:r w:rsidRPr="000107F4">
              <w:rPr>
                <w:rFonts w:ascii="Times New Roman" w:hAnsi="Times New Roman" w:cs="Times New Roman"/>
                <w:sz w:val="24"/>
                <w:szCs w:val="24"/>
              </w:rPr>
              <w:t xml:space="preserve">THREATS </w:t>
            </w:r>
          </w:p>
          <w:p w14:paraId="4DF2D9F3" w14:textId="77777777" w:rsidR="00304DA0" w:rsidRPr="000107F4" w:rsidRDefault="00304DA0" w:rsidP="00756980">
            <w:pPr>
              <w:rPr>
                <w:rFonts w:ascii="Times New Roman" w:hAnsi="Times New Roman" w:cs="Times New Roman"/>
                <w:sz w:val="24"/>
                <w:szCs w:val="24"/>
              </w:rPr>
            </w:pPr>
            <w:r w:rsidRPr="000107F4">
              <w:rPr>
                <w:rFonts w:ascii="Times New Roman" w:hAnsi="Times New Roman" w:cs="Times New Roman"/>
                <w:sz w:val="24"/>
                <w:szCs w:val="24"/>
              </w:rPr>
              <w:t xml:space="preserve">• Complicated administrative setup </w:t>
            </w:r>
          </w:p>
          <w:p w14:paraId="32FB8E09" w14:textId="77777777" w:rsidR="00304DA0" w:rsidRPr="000107F4" w:rsidRDefault="00304DA0" w:rsidP="00756980">
            <w:pPr>
              <w:rPr>
                <w:rFonts w:ascii="Times New Roman" w:hAnsi="Times New Roman" w:cs="Times New Roman"/>
                <w:sz w:val="24"/>
                <w:szCs w:val="24"/>
              </w:rPr>
            </w:pPr>
            <w:r w:rsidRPr="000107F4">
              <w:rPr>
                <w:rFonts w:ascii="Times New Roman" w:hAnsi="Times New Roman" w:cs="Times New Roman"/>
                <w:sz w:val="24"/>
                <w:szCs w:val="24"/>
              </w:rPr>
              <w:t xml:space="preserve">• Uncontrolled importation </w:t>
            </w:r>
          </w:p>
          <w:p w14:paraId="38E82E17" w14:textId="77777777" w:rsidR="00304DA0" w:rsidRPr="000107F4" w:rsidRDefault="00304DA0" w:rsidP="00756980">
            <w:pPr>
              <w:rPr>
                <w:rFonts w:ascii="Times New Roman" w:hAnsi="Times New Roman" w:cs="Times New Roman"/>
                <w:sz w:val="24"/>
                <w:szCs w:val="24"/>
              </w:rPr>
            </w:pPr>
            <w:r w:rsidRPr="000107F4">
              <w:rPr>
                <w:rFonts w:ascii="Times New Roman" w:hAnsi="Times New Roman" w:cs="Times New Roman"/>
                <w:sz w:val="24"/>
                <w:szCs w:val="24"/>
              </w:rPr>
              <w:t xml:space="preserve">• Aggravated exportation </w:t>
            </w:r>
          </w:p>
          <w:p w14:paraId="74CDE7D6" w14:textId="3E3CFF7F" w:rsidR="00304DA0" w:rsidRPr="000107F4" w:rsidRDefault="00304DA0" w:rsidP="00756980">
            <w:pPr>
              <w:rPr>
                <w:rFonts w:ascii="Times New Roman" w:hAnsi="Times New Roman" w:cs="Times New Roman"/>
                <w:sz w:val="24"/>
                <w:szCs w:val="24"/>
              </w:rPr>
            </w:pPr>
            <w:r w:rsidRPr="000107F4">
              <w:rPr>
                <w:rFonts w:ascii="Times New Roman" w:hAnsi="Times New Roman" w:cs="Times New Roman"/>
                <w:sz w:val="24"/>
                <w:szCs w:val="24"/>
              </w:rPr>
              <w:t>• Expensive financial funds</w:t>
            </w:r>
          </w:p>
        </w:tc>
      </w:tr>
    </w:tbl>
    <w:p w14:paraId="3603C8E8" w14:textId="77777777" w:rsidR="00304DA0" w:rsidRPr="002B1AD7" w:rsidRDefault="00304DA0" w:rsidP="00756980">
      <w:pPr>
        <w:spacing w:after="0"/>
        <w:rPr>
          <w:sz w:val="24"/>
          <w:szCs w:val="24"/>
        </w:rPr>
      </w:pPr>
    </w:p>
    <w:p w14:paraId="78D2B59E" w14:textId="488D87C4" w:rsidR="008F1CA6" w:rsidRDefault="008F1CA6" w:rsidP="00756980">
      <w:pPr>
        <w:spacing w:after="0"/>
        <w:rPr>
          <w:sz w:val="24"/>
          <w:szCs w:val="24"/>
        </w:rPr>
      </w:pPr>
      <w:r>
        <w:rPr>
          <w:sz w:val="24"/>
          <w:szCs w:val="24"/>
        </w:rPr>
        <w:t>Promotivni video Prozor-Rama</w:t>
      </w:r>
    </w:p>
    <w:p w14:paraId="014170D3" w14:textId="10D68277" w:rsidR="008F1CA6" w:rsidRDefault="00B63D56" w:rsidP="00756980">
      <w:pPr>
        <w:spacing w:after="0"/>
        <w:rPr>
          <w:sz w:val="24"/>
          <w:szCs w:val="24"/>
        </w:rPr>
      </w:pPr>
      <w:hyperlink r:id="rId13" w:history="1">
        <w:r w:rsidR="008F1CA6" w:rsidRPr="00B8759F">
          <w:rPr>
            <w:rStyle w:val="Hiperveza"/>
            <w:sz w:val="24"/>
            <w:szCs w:val="24"/>
          </w:rPr>
          <w:t>https://www.facebook.com/ramski.vjesnik/videos/1136879526348928/</w:t>
        </w:r>
      </w:hyperlink>
    </w:p>
    <w:p w14:paraId="070485AF" w14:textId="0AB5A946" w:rsidR="00E95D90" w:rsidRDefault="008F1CA6" w:rsidP="00756980">
      <w:pPr>
        <w:spacing w:after="0"/>
        <w:rPr>
          <w:sz w:val="24"/>
          <w:szCs w:val="24"/>
        </w:rPr>
      </w:pPr>
      <w:r>
        <w:rPr>
          <w:sz w:val="24"/>
          <w:szCs w:val="24"/>
        </w:rPr>
        <w:t>Ramsko jezero</w:t>
      </w:r>
    </w:p>
    <w:p w14:paraId="7E9FD990" w14:textId="1A80F041" w:rsidR="008F1CA6" w:rsidRPr="008F1CA6" w:rsidRDefault="00B63D56" w:rsidP="008F1CA6">
      <w:pPr>
        <w:spacing w:after="0"/>
        <w:rPr>
          <w:sz w:val="24"/>
          <w:szCs w:val="24"/>
        </w:rPr>
      </w:pPr>
      <w:hyperlink r:id="rId14" w:history="1">
        <w:r w:rsidR="008F1CA6" w:rsidRPr="008F1CA6">
          <w:rPr>
            <w:rStyle w:val="Hiperveza"/>
            <w:sz w:val="24"/>
            <w:szCs w:val="24"/>
          </w:rPr>
          <w:t>https://www.youtube.com/watch?v=su8NpU083zQ&amp;feature=emb_title</w:t>
        </w:r>
      </w:hyperlink>
    </w:p>
    <w:p w14:paraId="1FA5F672" w14:textId="77777777" w:rsidR="000107F4" w:rsidRDefault="000107F4" w:rsidP="008F1CA6">
      <w:pPr>
        <w:spacing w:after="0"/>
        <w:rPr>
          <w:b/>
          <w:bCs/>
          <w:sz w:val="24"/>
          <w:szCs w:val="24"/>
        </w:rPr>
      </w:pPr>
    </w:p>
    <w:p w14:paraId="3CEC3786" w14:textId="77777777" w:rsidR="000107F4" w:rsidRDefault="000107F4" w:rsidP="008F1CA6">
      <w:pPr>
        <w:spacing w:after="0"/>
        <w:rPr>
          <w:b/>
          <w:bCs/>
          <w:sz w:val="24"/>
          <w:szCs w:val="24"/>
        </w:rPr>
      </w:pPr>
    </w:p>
    <w:p w14:paraId="4D1AEDCA" w14:textId="77777777" w:rsidR="000107F4" w:rsidRDefault="000107F4" w:rsidP="008F1CA6">
      <w:pPr>
        <w:spacing w:after="0"/>
        <w:rPr>
          <w:b/>
          <w:bCs/>
          <w:sz w:val="24"/>
          <w:szCs w:val="24"/>
        </w:rPr>
      </w:pPr>
    </w:p>
    <w:p w14:paraId="1D213D9E" w14:textId="77777777" w:rsidR="000107F4" w:rsidRDefault="000107F4" w:rsidP="008F1CA6">
      <w:pPr>
        <w:spacing w:after="0"/>
        <w:rPr>
          <w:b/>
          <w:bCs/>
          <w:sz w:val="24"/>
          <w:szCs w:val="24"/>
        </w:rPr>
      </w:pPr>
    </w:p>
    <w:p w14:paraId="1F45AB12" w14:textId="77777777" w:rsidR="000107F4" w:rsidRDefault="000107F4" w:rsidP="008F1CA6">
      <w:pPr>
        <w:spacing w:after="0"/>
        <w:rPr>
          <w:b/>
          <w:bCs/>
          <w:sz w:val="24"/>
          <w:szCs w:val="24"/>
        </w:rPr>
      </w:pPr>
    </w:p>
    <w:p w14:paraId="4EC08EC1" w14:textId="77777777" w:rsidR="000107F4" w:rsidRDefault="000107F4" w:rsidP="008F1CA6">
      <w:pPr>
        <w:spacing w:after="0"/>
        <w:rPr>
          <w:b/>
          <w:bCs/>
          <w:sz w:val="24"/>
          <w:szCs w:val="24"/>
        </w:rPr>
      </w:pPr>
    </w:p>
    <w:p w14:paraId="4C316B50" w14:textId="77777777" w:rsidR="000107F4" w:rsidRDefault="000107F4" w:rsidP="008F1CA6">
      <w:pPr>
        <w:spacing w:after="0"/>
        <w:rPr>
          <w:b/>
          <w:bCs/>
          <w:sz w:val="24"/>
          <w:szCs w:val="24"/>
        </w:rPr>
      </w:pPr>
    </w:p>
    <w:p w14:paraId="1EEEB6CE" w14:textId="77777777" w:rsidR="000107F4" w:rsidRDefault="000107F4" w:rsidP="008F1CA6">
      <w:pPr>
        <w:spacing w:after="0"/>
        <w:rPr>
          <w:b/>
          <w:bCs/>
          <w:sz w:val="24"/>
          <w:szCs w:val="24"/>
        </w:rPr>
      </w:pPr>
    </w:p>
    <w:p w14:paraId="46E7AF0A" w14:textId="77777777" w:rsidR="000107F4" w:rsidRDefault="000107F4" w:rsidP="008F1CA6">
      <w:pPr>
        <w:spacing w:after="0"/>
        <w:rPr>
          <w:b/>
          <w:bCs/>
          <w:sz w:val="24"/>
          <w:szCs w:val="24"/>
        </w:rPr>
      </w:pPr>
    </w:p>
    <w:p w14:paraId="4132E0EF" w14:textId="77777777" w:rsidR="000107F4" w:rsidRDefault="000107F4" w:rsidP="008F1CA6">
      <w:pPr>
        <w:spacing w:after="0"/>
        <w:rPr>
          <w:b/>
          <w:bCs/>
          <w:sz w:val="24"/>
          <w:szCs w:val="24"/>
        </w:rPr>
      </w:pPr>
    </w:p>
    <w:p w14:paraId="57EC038B" w14:textId="77777777" w:rsidR="000107F4" w:rsidRDefault="000107F4" w:rsidP="008F1CA6">
      <w:pPr>
        <w:spacing w:after="0"/>
        <w:rPr>
          <w:b/>
          <w:bCs/>
          <w:sz w:val="24"/>
          <w:szCs w:val="24"/>
        </w:rPr>
      </w:pPr>
    </w:p>
    <w:p w14:paraId="1450D9B8" w14:textId="77777777" w:rsidR="000107F4" w:rsidRDefault="000107F4" w:rsidP="008F1CA6">
      <w:pPr>
        <w:spacing w:after="0"/>
        <w:rPr>
          <w:b/>
          <w:bCs/>
          <w:sz w:val="24"/>
          <w:szCs w:val="24"/>
        </w:rPr>
      </w:pPr>
    </w:p>
    <w:p w14:paraId="7CBD22BC" w14:textId="77777777" w:rsidR="000107F4" w:rsidRDefault="000107F4" w:rsidP="008F1CA6">
      <w:pPr>
        <w:spacing w:after="0"/>
        <w:rPr>
          <w:b/>
          <w:bCs/>
          <w:sz w:val="24"/>
          <w:szCs w:val="24"/>
        </w:rPr>
      </w:pPr>
    </w:p>
    <w:p w14:paraId="20385F33" w14:textId="11C305AE" w:rsidR="000107F4" w:rsidRDefault="00756980" w:rsidP="008F1CA6">
      <w:pPr>
        <w:spacing w:after="0"/>
        <w:rPr>
          <w:b/>
          <w:bCs/>
          <w:sz w:val="24"/>
          <w:szCs w:val="24"/>
        </w:rPr>
      </w:pPr>
      <w:r w:rsidRPr="008F1CA6">
        <w:rPr>
          <w:b/>
          <w:bCs/>
          <w:sz w:val="24"/>
          <w:szCs w:val="24"/>
        </w:rPr>
        <w:t xml:space="preserve">LOGO </w:t>
      </w:r>
    </w:p>
    <w:p w14:paraId="60E84CCA" w14:textId="77777777" w:rsidR="000107F4" w:rsidRPr="000107F4" w:rsidRDefault="000107F4" w:rsidP="000107F4">
      <w:pPr>
        <w:rPr>
          <w:sz w:val="24"/>
          <w:szCs w:val="24"/>
        </w:rPr>
      </w:pPr>
    </w:p>
    <w:p w14:paraId="2F76B63A" w14:textId="28B1E4C3" w:rsidR="000107F4" w:rsidRPr="000107F4" w:rsidRDefault="000107F4" w:rsidP="000107F4">
      <w:pPr>
        <w:rPr>
          <w:sz w:val="24"/>
          <w:szCs w:val="24"/>
        </w:rPr>
      </w:pPr>
      <w:r>
        <w:rPr>
          <w:noProof/>
          <w:sz w:val="24"/>
          <w:szCs w:val="24"/>
          <w:lang w:val="hr-HR" w:eastAsia="hr-HR"/>
        </w:rPr>
        <w:drawing>
          <wp:inline distT="0" distB="0" distL="0" distR="0" wp14:anchorId="4BA1E4A8" wp14:editId="1CCDD661">
            <wp:extent cx="2152650" cy="2548911"/>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7-25T08-09-12.624Z-prozor-grb (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9142" cy="2556598"/>
                    </a:xfrm>
                    <a:prstGeom prst="rect">
                      <a:avLst/>
                    </a:prstGeom>
                  </pic:spPr>
                </pic:pic>
              </a:graphicData>
            </a:graphic>
          </wp:inline>
        </w:drawing>
      </w:r>
    </w:p>
    <w:p w14:paraId="1B1F87E9" w14:textId="7FE4CF1D" w:rsidR="00756980" w:rsidRPr="000107F4" w:rsidRDefault="00756980" w:rsidP="000107F4">
      <w:pPr>
        <w:rPr>
          <w:sz w:val="24"/>
          <w:szCs w:val="24"/>
        </w:rPr>
      </w:pPr>
    </w:p>
    <w:p w14:paraId="1945BB4D" w14:textId="5C192DCC" w:rsidR="00756980" w:rsidRPr="002B1AD7" w:rsidRDefault="00756980" w:rsidP="00756980">
      <w:pPr>
        <w:spacing w:after="0"/>
        <w:rPr>
          <w:sz w:val="24"/>
          <w:szCs w:val="24"/>
        </w:rPr>
      </w:pPr>
    </w:p>
    <w:p w14:paraId="669D68DB" w14:textId="77777777" w:rsidR="00756980" w:rsidRPr="002B1AD7" w:rsidRDefault="00756980" w:rsidP="00756980">
      <w:pPr>
        <w:spacing w:after="0"/>
        <w:rPr>
          <w:sz w:val="24"/>
          <w:szCs w:val="24"/>
        </w:rPr>
      </w:pPr>
    </w:p>
    <w:p w14:paraId="109D3207" w14:textId="77777777" w:rsidR="009A7FB5" w:rsidRPr="002B1AD7" w:rsidRDefault="009A7FB5" w:rsidP="009A7FB5">
      <w:pPr>
        <w:spacing w:after="0"/>
        <w:rPr>
          <w:sz w:val="24"/>
          <w:szCs w:val="24"/>
        </w:rPr>
      </w:pPr>
    </w:p>
    <w:p w14:paraId="433E5B44" w14:textId="77777777" w:rsidR="00756980" w:rsidRPr="002B1AD7" w:rsidRDefault="00756980" w:rsidP="00756980">
      <w:pPr>
        <w:spacing w:after="0"/>
        <w:rPr>
          <w:sz w:val="24"/>
          <w:szCs w:val="24"/>
        </w:rPr>
      </w:pPr>
    </w:p>
    <w:p w14:paraId="606CA950" w14:textId="52E3A5F6" w:rsidR="00756980" w:rsidRDefault="00756980" w:rsidP="00756980">
      <w:pPr>
        <w:spacing w:after="0"/>
        <w:rPr>
          <w:color w:val="FF0000"/>
          <w:sz w:val="16"/>
          <w:szCs w:val="16"/>
        </w:rPr>
      </w:pPr>
    </w:p>
    <w:p w14:paraId="0262C13D" w14:textId="28F29463" w:rsidR="00756980" w:rsidRDefault="00756980" w:rsidP="00756980">
      <w:pPr>
        <w:spacing w:after="0"/>
        <w:rPr>
          <w:color w:val="FF0000"/>
          <w:sz w:val="16"/>
          <w:szCs w:val="16"/>
        </w:rPr>
      </w:pPr>
    </w:p>
    <w:p w14:paraId="6719FAC5" w14:textId="46AA209C" w:rsidR="00417D6A" w:rsidRDefault="00417D6A" w:rsidP="00417D6A">
      <w:pPr>
        <w:spacing w:after="0"/>
        <w:rPr>
          <w:color w:val="FF0000"/>
          <w:sz w:val="16"/>
          <w:szCs w:val="16"/>
        </w:rPr>
      </w:pPr>
    </w:p>
    <w:p w14:paraId="1A218357" w14:textId="77777777" w:rsidR="00417D6A" w:rsidRDefault="00417D6A" w:rsidP="00FC300B">
      <w:pPr>
        <w:spacing w:after="0"/>
        <w:rPr>
          <w:sz w:val="16"/>
          <w:szCs w:val="16"/>
        </w:rPr>
      </w:pPr>
    </w:p>
    <w:p w14:paraId="541A831C" w14:textId="50F8D6FA" w:rsidR="00417D6A" w:rsidRPr="00417D6A" w:rsidRDefault="00417D6A" w:rsidP="00FC300B">
      <w:pPr>
        <w:spacing w:after="0"/>
        <w:rPr>
          <w:sz w:val="16"/>
          <w:szCs w:val="16"/>
        </w:rPr>
      </w:pPr>
    </w:p>
    <w:sectPr w:rsidR="00417D6A" w:rsidRPr="00417D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406F4" w14:textId="77777777" w:rsidR="00B63D56" w:rsidRDefault="00B63D56" w:rsidP="000107F4">
      <w:pPr>
        <w:spacing w:after="0" w:line="240" w:lineRule="auto"/>
      </w:pPr>
      <w:r>
        <w:separator/>
      </w:r>
    </w:p>
  </w:endnote>
  <w:endnote w:type="continuationSeparator" w:id="0">
    <w:p w14:paraId="741FE886" w14:textId="77777777" w:rsidR="00B63D56" w:rsidRDefault="00B63D56" w:rsidP="000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D4EBA" w14:textId="77777777" w:rsidR="00B63D56" w:rsidRDefault="00B63D56" w:rsidP="000107F4">
      <w:pPr>
        <w:spacing w:after="0" w:line="240" w:lineRule="auto"/>
      </w:pPr>
      <w:r>
        <w:separator/>
      </w:r>
    </w:p>
  </w:footnote>
  <w:footnote w:type="continuationSeparator" w:id="0">
    <w:p w14:paraId="73F5DB74" w14:textId="77777777" w:rsidR="00B63D56" w:rsidRDefault="00B63D56" w:rsidP="000107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D7D"/>
    <w:multiLevelType w:val="hybridMultilevel"/>
    <w:tmpl w:val="761E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0B"/>
    <w:rsid w:val="000107F4"/>
    <w:rsid w:val="00046BE5"/>
    <w:rsid w:val="00084FF6"/>
    <w:rsid w:val="00270126"/>
    <w:rsid w:val="002B1AD7"/>
    <w:rsid w:val="002D696C"/>
    <w:rsid w:val="00304DA0"/>
    <w:rsid w:val="003248A8"/>
    <w:rsid w:val="003D1999"/>
    <w:rsid w:val="00411346"/>
    <w:rsid w:val="00417D6A"/>
    <w:rsid w:val="00582D0A"/>
    <w:rsid w:val="00691347"/>
    <w:rsid w:val="00756980"/>
    <w:rsid w:val="008A0F4E"/>
    <w:rsid w:val="008F1CA6"/>
    <w:rsid w:val="0093593E"/>
    <w:rsid w:val="009536A9"/>
    <w:rsid w:val="009A7FB5"/>
    <w:rsid w:val="009F7B19"/>
    <w:rsid w:val="00A15DA4"/>
    <w:rsid w:val="00A64AFF"/>
    <w:rsid w:val="00B236E5"/>
    <w:rsid w:val="00B63D56"/>
    <w:rsid w:val="00BD046E"/>
    <w:rsid w:val="00D1352B"/>
    <w:rsid w:val="00D57993"/>
    <w:rsid w:val="00D83BF6"/>
    <w:rsid w:val="00DC22B0"/>
    <w:rsid w:val="00E437CB"/>
    <w:rsid w:val="00E95D90"/>
    <w:rsid w:val="00FC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CE6B"/>
  <w15:chartTrackingRefBased/>
  <w15:docId w15:val="{5C125380-1893-49A0-8B3D-E29583DC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56980"/>
    <w:pPr>
      <w:ind w:left="720"/>
      <w:contextualSpacing/>
    </w:pPr>
  </w:style>
  <w:style w:type="table" w:styleId="Reetkatablice">
    <w:name w:val="Table Grid"/>
    <w:basedOn w:val="Obinatablica"/>
    <w:uiPriority w:val="39"/>
    <w:rsid w:val="00D57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084FF6"/>
    <w:rPr>
      <w:color w:val="0563C1" w:themeColor="hyperlink"/>
      <w:u w:val="single"/>
    </w:rPr>
  </w:style>
  <w:style w:type="paragraph" w:styleId="Zaglavlje">
    <w:name w:val="header"/>
    <w:basedOn w:val="Normal"/>
    <w:link w:val="ZaglavljeChar"/>
    <w:uiPriority w:val="99"/>
    <w:unhideWhenUsed/>
    <w:rsid w:val="000107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107F4"/>
  </w:style>
  <w:style w:type="paragraph" w:styleId="Podnoje">
    <w:name w:val="footer"/>
    <w:basedOn w:val="Normal"/>
    <w:link w:val="PodnojeChar"/>
    <w:uiPriority w:val="99"/>
    <w:unhideWhenUsed/>
    <w:rsid w:val="000107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1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zvoj@prozor-rama.org" TargetMode="External"/><Relationship Id="rId13" Type="http://schemas.openxmlformats.org/officeDocument/2006/relationships/hyperlink" Target="https://www.facebook.com/ramski.vjesnik/videos/1136879526348928/" TargetMode="External"/><Relationship Id="rId3" Type="http://schemas.openxmlformats.org/officeDocument/2006/relationships/settings" Target="settings.xml"/><Relationship Id="rId7" Type="http://schemas.openxmlformats.org/officeDocument/2006/relationships/hyperlink" Target="mailto:analize@prozor-rama.org" TargetMode="External"/><Relationship Id="rId12" Type="http://schemas.openxmlformats.org/officeDocument/2006/relationships/hyperlink" Target="https://prozor-ram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q=opcina+prozor+rama&amp;oq=opcina+prozor+rama&amp;aqs=chrome.0.69i59j46i19i175i199j69i59j0i19j0i19i22i30l5.7550j0j7&amp;sourceid=chrome&amp;ie=UTF-8"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adis_ze&#269;i&#263;@hotmail.com" TargetMode="External"/><Relationship Id="rId4" Type="http://schemas.openxmlformats.org/officeDocument/2006/relationships/webSettings" Target="webSettings.xml"/><Relationship Id="rId9" Type="http://schemas.openxmlformats.org/officeDocument/2006/relationships/hyperlink" Target="mailto:projekti@prozor-rama.org" TargetMode="External"/><Relationship Id="rId14" Type="http://schemas.openxmlformats.org/officeDocument/2006/relationships/hyperlink" Target="https://www.youtube.com/watch?v=su8NpU083zQ&amp;feature=emb_ti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4623</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Bečar</dc:creator>
  <cp:keywords/>
  <dc:description/>
  <cp:lastModifiedBy>Korisnik</cp:lastModifiedBy>
  <cp:revision>3</cp:revision>
  <dcterms:created xsi:type="dcterms:W3CDTF">2021-02-26T13:26:00Z</dcterms:created>
  <dcterms:modified xsi:type="dcterms:W3CDTF">2021-02-26T13:27:00Z</dcterms:modified>
</cp:coreProperties>
</file>